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DFD93" w14:textId="77777777" w:rsidR="00E766AE" w:rsidRDefault="00E766AE" w:rsidP="00E766AE">
      <w:pPr>
        <w:tabs>
          <w:tab w:val="center" w:pos="4680"/>
        </w:tabs>
        <w:jc w:val="center"/>
        <w:rPr>
          <w:rFonts w:ascii="Times New Roman" w:hAnsi="Times New Roman"/>
          <w:sz w:val="26"/>
          <w:szCs w:val="26"/>
        </w:rPr>
      </w:pPr>
      <w:r>
        <w:rPr>
          <w:rFonts w:ascii="Times New Roman" w:hAnsi="Times New Roman"/>
          <w:b/>
          <w:bCs/>
          <w:sz w:val="30"/>
          <w:szCs w:val="30"/>
        </w:rPr>
        <w:t>MAINE HISTORIC PRESERVATION COMMISSION</w:t>
      </w:r>
    </w:p>
    <w:p w14:paraId="4E65A6CD" w14:textId="77777777" w:rsidR="00E766AE" w:rsidRDefault="00E766AE" w:rsidP="00E766AE">
      <w:pPr>
        <w:ind w:firstLine="5040"/>
        <w:jc w:val="both"/>
        <w:rPr>
          <w:rFonts w:ascii="Times New Roman" w:hAnsi="Times New Roman"/>
          <w:sz w:val="26"/>
          <w:szCs w:val="26"/>
        </w:rPr>
      </w:pPr>
    </w:p>
    <w:p w14:paraId="2CBCDB5E" w14:textId="77777777" w:rsidR="00E766AE" w:rsidRDefault="00E766AE" w:rsidP="00E766AE">
      <w:pPr>
        <w:jc w:val="both"/>
        <w:rPr>
          <w:rFonts w:ascii="Times New Roman" w:hAnsi="Times New Roman"/>
          <w:sz w:val="26"/>
          <w:szCs w:val="26"/>
        </w:rPr>
      </w:pPr>
    </w:p>
    <w:p w14:paraId="64387745" w14:textId="77777777" w:rsidR="00E766AE" w:rsidRDefault="00E766AE" w:rsidP="00E766AE">
      <w:pPr>
        <w:tabs>
          <w:tab w:val="center" w:pos="4680"/>
        </w:tabs>
        <w:jc w:val="center"/>
        <w:rPr>
          <w:rFonts w:ascii="Times New Roman" w:hAnsi="Times New Roman"/>
          <w:sz w:val="26"/>
          <w:szCs w:val="26"/>
        </w:rPr>
      </w:pPr>
      <w:r>
        <w:rPr>
          <w:rFonts w:ascii="Times New Roman" w:hAnsi="Times New Roman"/>
          <w:b/>
          <w:bCs/>
          <w:sz w:val="28"/>
          <w:szCs w:val="28"/>
          <w:u w:val="single"/>
        </w:rPr>
        <w:t>Inventory Data for Municipal Growth Management Plans</w:t>
      </w:r>
    </w:p>
    <w:p w14:paraId="65446EE7" w14:textId="77777777" w:rsidR="00E766AE" w:rsidRDefault="00E766AE" w:rsidP="00E766AE">
      <w:pPr>
        <w:jc w:val="both"/>
        <w:rPr>
          <w:rFonts w:ascii="Times New Roman" w:hAnsi="Times New Roman"/>
          <w:sz w:val="26"/>
          <w:szCs w:val="26"/>
        </w:rPr>
      </w:pPr>
    </w:p>
    <w:p w14:paraId="0D5F6FC9" w14:textId="77777777" w:rsidR="00E766AE" w:rsidRDefault="00E766AE" w:rsidP="00E766AE">
      <w:pPr>
        <w:jc w:val="both"/>
        <w:rPr>
          <w:rFonts w:ascii="Times New Roman" w:hAnsi="Times New Roman"/>
          <w:sz w:val="26"/>
          <w:szCs w:val="26"/>
        </w:rPr>
      </w:pPr>
    </w:p>
    <w:p w14:paraId="215019A9" w14:textId="77777777" w:rsidR="00E766AE" w:rsidRDefault="00E766AE" w:rsidP="00E766AE">
      <w:pPr>
        <w:jc w:val="both"/>
        <w:rPr>
          <w:rFonts w:ascii="Times New Roman" w:hAnsi="Times New Roman"/>
          <w:sz w:val="26"/>
          <w:szCs w:val="26"/>
        </w:rPr>
      </w:pPr>
    </w:p>
    <w:p w14:paraId="18F51F3F" w14:textId="77777777" w:rsidR="00E766AE" w:rsidRDefault="00E766AE" w:rsidP="00E766AE">
      <w:pPr>
        <w:tabs>
          <w:tab w:val="left" w:pos="-1440"/>
        </w:tabs>
        <w:ind w:left="1440" w:hanging="1440"/>
        <w:jc w:val="both"/>
        <w:rPr>
          <w:rFonts w:ascii="Times New Roman" w:hAnsi="Times New Roman"/>
          <w:sz w:val="26"/>
          <w:szCs w:val="26"/>
        </w:rPr>
      </w:pPr>
      <w:r>
        <w:rPr>
          <w:rFonts w:ascii="Times New Roman" w:hAnsi="Times New Roman"/>
          <w:sz w:val="26"/>
          <w:szCs w:val="26"/>
        </w:rPr>
        <w:t>Resource:</w:t>
      </w:r>
      <w:r>
        <w:rPr>
          <w:rFonts w:ascii="Times New Roman" w:hAnsi="Times New Roman"/>
          <w:sz w:val="26"/>
          <w:szCs w:val="26"/>
        </w:rPr>
        <w:tab/>
      </w:r>
      <w:r>
        <w:rPr>
          <w:rFonts w:ascii="Times New Roman" w:hAnsi="Times New Roman"/>
          <w:sz w:val="26"/>
          <w:szCs w:val="26"/>
          <w:u w:val="single"/>
        </w:rPr>
        <w:t xml:space="preserve">       </w:t>
      </w:r>
      <w:r>
        <w:rPr>
          <w:rFonts w:ascii="Times New Roman" w:hAnsi="Times New Roman"/>
          <w:sz w:val="26"/>
          <w:szCs w:val="26"/>
        </w:rPr>
        <w:t xml:space="preserve">  Prehistoric Archaeological Sites: Arthur Spiess</w:t>
      </w:r>
    </w:p>
    <w:p w14:paraId="0EBC65DE" w14:textId="77777777" w:rsidR="00E766AE" w:rsidRDefault="00E766AE" w:rsidP="00E766AE">
      <w:pPr>
        <w:jc w:val="both"/>
        <w:rPr>
          <w:rFonts w:ascii="Times New Roman" w:hAnsi="Times New Roman"/>
          <w:sz w:val="26"/>
          <w:szCs w:val="26"/>
        </w:rPr>
      </w:pPr>
    </w:p>
    <w:p w14:paraId="6C9CAF0B" w14:textId="77777777" w:rsidR="00E766AE" w:rsidRDefault="00E766AE" w:rsidP="00E766AE">
      <w:pPr>
        <w:ind w:firstLine="1440"/>
        <w:jc w:val="both"/>
        <w:rPr>
          <w:rFonts w:ascii="Times New Roman" w:hAnsi="Times New Roman"/>
          <w:sz w:val="26"/>
          <w:szCs w:val="26"/>
        </w:rPr>
      </w:pPr>
      <w:r>
        <w:rPr>
          <w:rFonts w:ascii="Times New Roman" w:hAnsi="Times New Roman"/>
          <w:sz w:val="26"/>
          <w:szCs w:val="26"/>
          <w:u w:val="single"/>
        </w:rPr>
        <w:t xml:space="preserve">       </w:t>
      </w:r>
      <w:r>
        <w:rPr>
          <w:rFonts w:ascii="Times New Roman" w:hAnsi="Times New Roman"/>
          <w:sz w:val="26"/>
          <w:szCs w:val="26"/>
        </w:rPr>
        <w:t xml:space="preserve">  Historic Archaeological Sites: Leith Smith</w:t>
      </w:r>
    </w:p>
    <w:p w14:paraId="51F41814" w14:textId="77777777" w:rsidR="00E766AE" w:rsidRDefault="00E766AE" w:rsidP="00E766AE">
      <w:pPr>
        <w:jc w:val="both"/>
        <w:rPr>
          <w:rFonts w:ascii="Times New Roman" w:hAnsi="Times New Roman"/>
          <w:sz w:val="26"/>
          <w:szCs w:val="26"/>
        </w:rPr>
      </w:pPr>
    </w:p>
    <w:p w14:paraId="1C4CA470" w14:textId="77777777" w:rsidR="00E766AE" w:rsidRDefault="00E766AE" w:rsidP="00E766AE">
      <w:pPr>
        <w:ind w:firstLine="1440"/>
        <w:jc w:val="both"/>
        <w:rPr>
          <w:rFonts w:ascii="Times New Roman" w:hAnsi="Times New Roman"/>
          <w:sz w:val="26"/>
          <w:szCs w:val="26"/>
        </w:rPr>
      </w:pPr>
      <w:r>
        <w:rPr>
          <w:rFonts w:ascii="Times New Roman" w:hAnsi="Times New Roman"/>
          <w:sz w:val="26"/>
          <w:szCs w:val="26"/>
          <w:u w:val="single"/>
        </w:rPr>
        <w:t xml:space="preserve">  X  </w:t>
      </w:r>
      <w:r>
        <w:rPr>
          <w:rFonts w:ascii="Times New Roman" w:hAnsi="Times New Roman"/>
          <w:sz w:val="26"/>
          <w:szCs w:val="26"/>
        </w:rPr>
        <w:t xml:space="preserve">  Historic Buildings/Structures/Objects: Kirk Mohney</w:t>
      </w:r>
    </w:p>
    <w:p w14:paraId="434D291D" w14:textId="77777777" w:rsidR="00E766AE" w:rsidRDefault="00E766AE" w:rsidP="00E766AE">
      <w:pPr>
        <w:jc w:val="both"/>
        <w:rPr>
          <w:rFonts w:ascii="Times New Roman" w:hAnsi="Times New Roman"/>
          <w:sz w:val="26"/>
          <w:szCs w:val="26"/>
        </w:rPr>
      </w:pPr>
    </w:p>
    <w:p w14:paraId="022F21DE" w14:textId="77777777" w:rsidR="00E766AE" w:rsidRDefault="00E766AE" w:rsidP="00E766AE">
      <w:pPr>
        <w:jc w:val="both"/>
        <w:rPr>
          <w:rFonts w:ascii="Times New Roman" w:hAnsi="Times New Roman"/>
          <w:sz w:val="26"/>
          <w:szCs w:val="26"/>
        </w:rPr>
      </w:pPr>
    </w:p>
    <w:p w14:paraId="6532FD70" w14:textId="77777777" w:rsidR="00E766AE" w:rsidRDefault="00E766AE" w:rsidP="00E766AE">
      <w:pPr>
        <w:jc w:val="both"/>
        <w:rPr>
          <w:rFonts w:ascii="Times New Roman" w:hAnsi="Times New Roman"/>
          <w:sz w:val="26"/>
          <w:szCs w:val="26"/>
        </w:rPr>
      </w:pPr>
      <w:r>
        <w:rPr>
          <w:rFonts w:ascii="Times New Roman" w:hAnsi="Times New Roman"/>
          <w:sz w:val="26"/>
          <w:szCs w:val="26"/>
        </w:rPr>
        <w:t xml:space="preserve">Municipality: </w:t>
      </w:r>
      <w:r>
        <w:rPr>
          <w:rFonts w:ascii="Times New Roman" w:hAnsi="Times New Roman"/>
          <w:b/>
          <w:bCs/>
          <w:sz w:val="26"/>
          <w:szCs w:val="26"/>
          <w:u w:val="single"/>
        </w:rPr>
        <w:t xml:space="preserve">   Wiscasset    </w:t>
      </w:r>
    </w:p>
    <w:p w14:paraId="7031AFF1" w14:textId="77777777" w:rsidR="00E766AE" w:rsidRDefault="00E766AE" w:rsidP="00E766AE">
      <w:pPr>
        <w:jc w:val="both"/>
        <w:rPr>
          <w:rFonts w:ascii="Times New Roman" w:hAnsi="Times New Roman"/>
          <w:sz w:val="26"/>
          <w:szCs w:val="26"/>
        </w:rPr>
      </w:pPr>
      <w:r>
        <w:rPr>
          <w:rFonts w:ascii="Times New Roman" w:hAnsi="Times New Roman"/>
          <w:sz w:val="26"/>
          <w:szCs w:val="26"/>
          <w:u w:val="single"/>
        </w:rPr>
        <w:t xml:space="preserve">                                                                                                                                                 </w:t>
      </w:r>
    </w:p>
    <w:p w14:paraId="3D37A3DE" w14:textId="77777777" w:rsidR="00E766AE" w:rsidRDefault="00E766AE" w:rsidP="00E766AE">
      <w:pPr>
        <w:jc w:val="both"/>
        <w:rPr>
          <w:rFonts w:ascii="Times New Roman" w:hAnsi="Times New Roman"/>
          <w:sz w:val="26"/>
          <w:szCs w:val="26"/>
        </w:rPr>
      </w:pPr>
    </w:p>
    <w:p w14:paraId="1A96441B" w14:textId="433C18A3" w:rsidR="00E766AE" w:rsidRDefault="00E766AE" w:rsidP="00E766AE">
      <w:pPr>
        <w:jc w:val="both"/>
        <w:rPr>
          <w:rFonts w:ascii="Times New Roman" w:hAnsi="Times New Roman"/>
          <w:sz w:val="26"/>
          <w:szCs w:val="26"/>
        </w:rPr>
      </w:pPr>
      <w:r>
        <w:rPr>
          <w:rFonts w:ascii="Times New Roman" w:hAnsi="Times New Roman"/>
          <w:sz w:val="26"/>
          <w:szCs w:val="26"/>
        </w:rPr>
        <w:t xml:space="preserve">Inventory data as of </w:t>
      </w:r>
      <w:r>
        <w:rPr>
          <w:rFonts w:ascii="Times New Roman" w:hAnsi="Times New Roman"/>
          <w:b/>
          <w:bCs/>
          <w:sz w:val="26"/>
          <w:szCs w:val="26"/>
          <w:u w:val="single"/>
        </w:rPr>
        <w:t xml:space="preserve">  </w:t>
      </w:r>
      <w:r w:rsidR="0028023B">
        <w:rPr>
          <w:rFonts w:ascii="Times New Roman" w:hAnsi="Times New Roman"/>
          <w:b/>
          <w:bCs/>
          <w:sz w:val="26"/>
          <w:szCs w:val="26"/>
          <w:u w:val="single"/>
        </w:rPr>
        <w:t xml:space="preserve"> </w:t>
      </w:r>
      <w:r w:rsidR="000C603B">
        <w:rPr>
          <w:rFonts w:ascii="Times New Roman" w:hAnsi="Times New Roman"/>
          <w:b/>
          <w:bCs/>
          <w:sz w:val="26"/>
          <w:szCs w:val="26"/>
          <w:u w:val="single"/>
        </w:rPr>
        <w:t>October</w:t>
      </w:r>
      <w:r w:rsidR="0028023B">
        <w:rPr>
          <w:rFonts w:ascii="Times New Roman" w:hAnsi="Times New Roman"/>
          <w:b/>
          <w:bCs/>
          <w:sz w:val="26"/>
          <w:szCs w:val="26"/>
          <w:u w:val="single"/>
        </w:rPr>
        <w:t xml:space="preserve">, </w:t>
      </w:r>
      <w:proofErr w:type="gramStart"/>
      <w:r w:rsidR="0028023B">
        <w:rPr>
          <w:rFonts w:ascii="Times New Roman" w:hAnsi="Times New Roman"/>
          <w:b/>
          <w:bCs/>
          <w:sz w:val="26"/>
          <w:szCs w:val="26"/>
          <w:u w:val="single"/>
        </w:rPr>
        <w:t>20</w:t>
      </w:r>
      <w:r w:rsidR="000C603B">
        <w:rPr>
          <w:rFonts w:ascii="Times New Roman" w:hAnsi="Times New Roman"/>
          <w:b/>
          <w:bCs/>
          <w:sz w:val="26"/>
          <w:szCs w:val="26"/>
          <w:u w:val="single"/>
        </w:rPr>
        <w:t>20</w:t>
      </w:r>
      <w:r>
        <w:rPr>
          <w:rFonts w:ascii="Times New Roman" w:hAnsi="Times New Roman"/>
          <w:b/>
          <w:bCs/>
          <w:sz w:val="26"/>
          <w:szCs w:val="26"/>
          <w:u w:val="single"/>
        </w:rPr>
        <w:t xml:space="preserve">  </w:t>
      </w:r>
      <w:r>
        <w:rPr>
          <w:rFonts w:ascii="Times New Roman" w:hAnsi="Times New Roman"/>
          <w:sz w:val="26"/>
          <w:szCs w:val="26"/>
        </w:rPr>
        <w:t>:</w:t>
      </w:r>
      <w:proofErr w:type="gramEnd"/>
    </w:p>
    <w:p w14:paraId="11BF8C17" w14:textId="77777777" w:rsidR="00E766AE" w:rsidRDefault="00E766AE" w:rsidP="00E766AE">
      <w:pPr>
        <w:jc w:val="both"/>
        <w:rPr>
          <w:rFonts w:ascii="Times New Roman" w:hAnsi="Times New Roman"/>
          <w:sz w:val="26"/>
          <w:szCs w:val="26"/>
        </w:rPr>
      </w:pPr>
    </w:p>
    <w:p w14:paraId="7C6DFE62" w14:textId="77777777" w:rsidR="00E766AE" w:rsidRDefault="00E766AE" w:rsidP="00E766AE">
      <w:pPr>
        <w:jc w:val="both"/>
        <w:rPr>
          <w:rFonts w:ascii="Times New Roman" w:hAnsi="Times New Roman"/>
          <w:sz w:val="26"/>
          <w:szCs w:val="26"/>
        </w:rPr>
      </w:pPr>
      <w:r>
        <w:rPr>
          <w:rFonts w:ascii="Times New Roman" w:hAnsi="Times New Roman"/>
          <w:sz w:val="26"/>
          <w:szCs w:val="26"/>
        </w:rPr>
        <w:t>The following properties are currently listed in the National Register of Historic Places:</w:t>
      </w:r>
    </w:p>
    <w:p w14:paraId="22C4E000" w14:textId="77777777" w:rsidR="00E766AE" w:rsidRDefault="00E766AE" w:rsidP="00E766AE">
      <w:pPr>
        <w:jc w:val="both"/>
        <w:rPr>
          <w:rFonts w:ascii="Times New Roman" w:hAnsi="Times New Roman"/>
          <w:sz w:val="26"/>
          <w:szCs w:val="26"/>
        </w:rPr>
      </w:pPr>
    </w:p>
    <w:p w14:paraId="75D23723" w14:textId="77777777" w:rsidR="00E766AE" w:rsidRDefault="00E766AE" w:rsidP="00E766AE">
      <w:pPr>
        <w:jc w:val="both"/>
        <w:rPr>
          <w:rFonts w:ascii="Times New Roman" w:hAnsi="Times New Roman"/>
          <w:sz w:val="26"/>
          <w:szCs w:val="26"/>
        </w:rPr>
      </w:pPr>
      <w:r>
        <w:rPr>
          <w:rFonts w:ascii="Times New Roman" w:hAnsi="Times New Roman"/>
          <w:sz w:val="26"/>
          <w:szCs w:val="26"/>
        </w:rPr>
        <w:t>Wiscasset Jail and Museum, Route 218</w:t>
      </w:r>
    </w:p>
    <w:p w14:paraId="1C9A436F" w14:textId="77777777" w:rsidR="00E766AE" w:rsidRDefault="00E766AE" w:rsidP="00E766AE">
      <w:pPr>
        <w:jc w:val="both"/>
        <w:rPr>
          <w:rFonts w:ascii="Times New Roman" w:hAnsi="Times New Roman"/>
          <w:sz w:val="26"/>
          <w:szCs w:val="26"/>
        </w:rPr>
      </w:pPr>
      <w:r>
        <w:rPr>
          <w:rFonts w:ascii="Times New Roman" w:hAnsi="Times New Roman"/>
          <w:sz w:val="26"/>
          <w:szCs w:val="26"/>
        </w:rPr>
        <w:t>U.S. Custom House and Post Office, Water Street</w:t>
      </w:r>
    </w:p>
    <w:p w14:paraId="6519CDC4" w14:textId="77777777" w:rsidR="00E766AE" w:rsidRDefault="00E766AE" w:rsidP="00E766AE">
      <w:pPr>
        <w:jc w:val="both"/>
        <w:rPr>
          <w:rFonts w:ascii="Times New Roman" w:hAnsi="Times New Roman"/>
          <w:sz w:val="26"/>
          <w:szCs w:val="26"/>
        </w:rPr>
      </w:pPr>
      <w:r>
        <w:rPr>
          <w:rFonts w:ascii="Times New Roman" w:hAnsi="Times New Roman"/>
          <w:sz w:val="26"/>
          <w:szCs w:val="26"/>
        </w:rPr>
        <w:t>Red Brick School, Warren Street</w:t>
      </w:r>
    </w:p>
    <w:p w14:paraId="29F7CD3E" w14:textId="77777777" w:rsidR="00E766AE" w:rsidRDefault="00E766AE" w:rsidP="00E766AE">
      <w:pPr>
        <w:jc w:val="both"/>
        <w:rPr>
          <w:rFonts w:ascii="Times New Roman" w:hAnsi="Times New Roman"/>
          <w:sz w:val="26"/>
          <w:szCs w:val="26"/>
        </w:rPr>
      </w:pPr>
      <w:r>
        <w:rPr>
          <w:rFonts w:ascii="Times New Roman" w:hAnsi="Times New Roman"/>
          <w:sz w:val="26"/>
          <w:szCs w:val="26"/>
        </w:rPr>
        <w:t>Nickels-</w:t>
      </w:r>
      <w:proofErr w:type="spellStart"/>
      <w:r>
        <w:rPr>
          <w:rFonts w:ascii="Times New Roman" w:hAnsi="Times New Roman"/>
          <w:sz w:val="26"/>
          <w:szCs w:val="26"/>
        </w:rPr>
        <w:t>Sortwell</w:t>
      </w:r>
      <w:proofErr w:type="spellEnd"/>
      <w:r>
        <w:rPr>
          <w:rFonts w:ascii="Times New Roman" w:hAnsi="Times New Roman"/>
          <w:sz w:val="26"/>
          <w:szCs w:val="26"/>
        </w:rPr>
        <w:t xml:space="preserve"> House, Main Street</w:t>
      </w:r>
    </w:p>
    <w:p w14:paraId="228992BA" w14:textId="77777777" w:rsidR="00E766AE" w:rsidRDefault="00E766AE" w:rsidP="00E766AE">
      <w:pPr>
        <w:jc w:val="both"/>
        <w:rPr>
          <w:rFonts w:ascii="Times New Roman" w:hAnsi="Times New Roman"/>
          <w:sz w:val="26"/>
          <w:szCs w:val="26"/>
        </w:rPr>
      </w:pPr>
      <w:r>
        <w:rPr>
          <w:rFonts w:ascii="Times New Roman" w:hAnsi="Times New Roman"/>
          <w:sz w:val="26"/>
          <w:szCs w:val="26"/>
        </w:rPr>
        <w:t>Capt. George Scott House, Federal Street</w:t>
      </w:r>
    </w:p>
    <w:p w14:paraId="12CE9CD3" w14:textId="77777777" w:rsidR="00E766AE" w:rsidRDefault="00E766AE" w:rsidP="00E766AE">
      <w:pPr>
        <w:jc w:val="both"/>
        <w:rPr>
          <w:rFonts w:ascii="Times New Roman" w:hAnsi="Times New Roman"/>
          <w:sz w:val="26"/>
          <w:szCs w:val="26"/>
        </w:rPr>
      </w:pPr>
      <w:r>
        <w:rPr>
          <w:rFonts w:ascii="Times New Roman" w:hAnsi="Times New Roman"/>
          <w:sz w:val="26"/>
          <w:szCs w:val="26"/>
        </w:rPr>
        <w:t>Wisca</w:t>
      </w:r>
      <w:r w:rsidR="004467C8">
        <w:rPr>
          <w:rFonts w:ascii="Times New Roman" w:hAnsi="Times New Roman"/>
          <w:sz w:val="26"/>
          <w:szCs w:val="26"/>
        </w:rPr>
        <w:t>sset Historic District</w:t>
      </w:r>
    </w:p>
    <w:p w14:paraId="1B63076C" w14:textId="77777777" w:rsidR="00E766AE" w:rsidRDefault="00E766AE" w:rsidP="00E766AE">
      <w:pPr>
        <w:jc w:val="both"/>
        <w:rPr>
          <w:rFonts w:ascii="Times New Roman" w:hAnsi="Times New Roman"/>
          <w:sz w:val="26"/>
          <w:szCs w:val="26"/>
        </w:rPr>
      </w:pPr>
    </w:p>
    <w:p w14:paraId="412079A0" w14:textId="77777777" w:rsidR="00E766AE" w:rsidRDefault="00E766AE" w:rsidP="00E766AE">
      <w:pPr>
        <w:jc w:val="both"/>
        <w:rPr>
          <w:rFonts w:ascii="Times New Roman" w:hAnsi="Times New Roman"/>
          <w:sz w:val="26"/>
          <w:szCs w:val="26"/>
        </w:rPr>
      </w:pPr>
    </w:p>
    <w:p w14:paraId="15E6BC3B" w14:textId="77777777" w:rsidR="0028023B" w:rsidRDefault="0028023B" w:rsidP="0028023B">
      <w:pPr>
        <w:pStyle w:val="paragraph"/>
        <w:spacing w:before="0" w:beforeAutospacing="0" w:after="0" w:afterAutospacing="0"/>
        <w:textAlignment w:val="baseline"/>
        <w:rPr>
          <w:rFonts w:ascii="Segoe UI" w:hAnsi="Segoe UI" w:cs="Segoe UI"/>
          <w:sz w:val="18"/>
          <w:szCs w:val="18"/>
        </w:rPr>
      </w:pPr>
      <w:r>
        <w:rPr>
          <w:rStyle w:val="normaltextrun"/>
        </w:rPr>
        <w:t>Digital Copies of the National Register nomination forms(s) are available by contacting the Commission at (207)-287-2132 x 2.</w:t>
      </w:r>
      <w:r>
        <w:rPr>
          <w:rStyle w:val="eop"/>
        </w:rPr>
        <w:t> </w:t>
      </w:r>
    </w:p>
    <w:p w14:paraId="4FCFD363" w14:textId="77777777" w:rsidR="0028023B" w:rsidRDefault="0028023B" w:rsidP="0028023B">
      <w:pPr>
        <w:pStyle w:val="paragraph"/>
        <w:spacing w:before="0" w:beforeAutospacing="0" w:after="0" w:afterAutospacing="0"/>
        <w:textAlignment w:val="baseline"/>
        <w:rPr>
          <w:rFonts w:ascii="Segoe UI" w:hAnsi="Segoe UI" w:cs="Segoe UI"/>
          <w:sz w:val="18"/>
          <w:szCs w:val="18"/>
        </w:rPr>
      </w:pPr>
      <w:r>
        <w:rPr>
          <w:rStyle w:val="eop"/>
        </w:rPr>
        <w:t> </w:t>
      </w:r>
    </w:p>
    <w:p w14:paraId="72ED6064" w14:textId="77777777" w:rsidR="00E766AE" w:rsidRPr="0028023B" w:rsidRDefault="0028023B" w:rsidP="0028023B">
      <w:pPr>
        <w:pStyle w:val="paragraph"/>
        <w:spacing w:before="0" w:beforeAutospacing="0" w:after="0" w:afterAutospacing="0"/>
        <w:textAlignment w:val="baseline"/>
        <w:rPr>
          <w:rFonts w:ascii="Segoe UI" w:hAnsi="Segoe UI" w:cs="Segoe UI"/>
          <w:sz w:val="18"/>
          <w:szCs w:val="18"/>
        </w:rPr>
      </w:pPr>
      <w:r>
        <w:rPr>
          <w:rStyle w:val="normaltextrun"/>
        </w:rPr>
        <w:t>To see if other properties in your community have been determined eligible for listing in the National Register, please refer to the CARMA Sheet that is included in the data packet.</w:t>
      </w:r>
      <w:r>
        <w:rPr>
          <w:rStyle w:val="eop"/>
        </w:rPr>
        <w:t> </w:t>
      </w:r>
      <w:r w:rsidR="00E766AE">
        <w:rPr>
          <w:sz w:val="26"/>
          <w:szCs w:val="26"/>
          <w:u w:val="single"/>
        </w:rPr>
        <w:t xml:space="preserve">                                                                                                                                     </w:t>
      </w:r>
    </w:p>
    <w:p w14:paraId="1797DDF5" w14:textId="77777777" w:rsidR="00E766AE" w:rsidRDefault="00E766AE" w:rsidP="00E766AE">
      <w:pPr>
        <w:jc w:val="both"/>
        <w:rPr>
          <w:rFonts w:ascii="Times New Roman" w:hAnsi="Times New Roman"/>
          <w:sz w:val="26"/>
          <w:szCs w:val="26"/>
        </w:rPr>
      </w:pPr>
    </w:p>
    <w:p w14:paraId="11803CF3" w14:textId="77777777" w:rsidR="000C603B" w:rsidRDefault="000C603B" w:rsidP="00E766AE">
      <w:pPr>
        <w:jc w:val="both"/>
        <w:rPr>
          <w:rFonts w:ascii="Times New Roman" w:hAnsi="Times New Roman"/>
          <w:sz w:val="26"/>
          <w:szCs w:val="26"/>
        </w:rPr>
      </w:pPr>
    </w:p>
    <w:p w14:paraId="746CE13B" w14:textId="77777777" w:rsidR="000C603B" w:rsidRDefault="000C603B" w:rsidP="00E766AE">
      <w:pPr>
        <w:jc w:val="both"/>
        <w:rPr>
          <w:rFonts w:ascii="Times New Roman" w:hAnsi="Times New Roman"/>
          <w:sz w:val="26"/>
          <w:szCs w:val="26"/>
        </w:rPr>
      </w:pPr>
    </w:p>
    <w:p w14:paraId="382ABCC6" w14:textId="7FAEEAA6" w:rsidR="00E766AE" w:rsidRDefault="00E766AE" w:rsidP="00E766AE">
      <w:pPr>
        <w:jc w:val="both"/>
        <w:rPr>
          <w:rFonts w:ascii="Times New Roman" w:hAnsi="Times New Roman"/>
          <w:sz w:val="26"/>
          <w:szCs w:val="26"/>
        </w:rPr>
      </w:pPr>
      <w:r>
        <w:rPr>
          <w:rFonts w:ascii="Times New Roman" w:hAnsi="Times New Roman"/>
          <w:sz w:val="26"/>
          <w:szCs w:val="26"/>
        </w:rPr>
        <w:t>Needs for further survey, inventory, and analysis:</w:t>
      </w:r>
    </w:p>
    <w:p w14:paraId="5A98B751" w14:textId="77777777" w:rsidR="00E766AE" w:rsidRDefault="00E766AE" w:rsidP="00E766AE">
      <w:pPr>
        <w:jc w:val="both"/>
        <w:rPr>
          <w:rFonts w:ascii="Times New Roman" w:hAnsi="Times New Roman"/>
          <w:sz w:val="26"/>
          <w:szCs w:val="26"/>
        </w:rPr>
      </w:pPr>
    </w:p>
    <w:p w14:paraId="1692AE26" w14:textId="19460E0C" w:rsidR="005B2856" w:rsidRPr="000C603B" w:rsidRDefault="00E766AE">
      <w:pPr>
        <w:rPr>
          <w:rFonts w:ascii="Times New Roman" w:hAnsi="Times New Roman"/>
          <w:sz w:val="26"/>
          <w:szCs w:val="26"/>
        </w:rPr>
      </w:pPr>
      <w:r>
        <w:rPr>
          <w:rFonts w:ascii="Times New Roman" w:hAnsi="Times New Roman"/>
          <w:sz w:val="26"/>
          <w:szCs w:val="26"/>
        </w:rPr>
        <w:t>The Commission holds reconnaissance-level survey data for a number of properties located outside of the village.  This material needs to be evaluated to determine which properties warrant intensive level research and consideration for listing in the National Register of Historic Places.  In addition, areas of the community not yet surveyed should be the focus of future survey activity.</w:t>
      </w:r>
      <w:bookmarkStart w:id="0" w:name="_GoBack"/>
      <w:bookmarkEnd w:id="0"/>
    </w:p>
    <w:sectPr w:rsidR="005B2856" w:rsidRPr="000C603B" w:rsidSect="000C603B">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AE"/>
    <w:rsid w:val="000C603B"/>
    <w:rsid w:val="00244EDD"/>
    <w:rsid w:val="00253724"/>
    <w:rsid w:val="0028023B"/>
    <w:rsid w:val="004467C8"/>
    <w:rsid w:val="00A52375"/>
    <w:rsid w:val="00A93468"/>
    <w:rsid w:val="00E76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4DA47"/>
  <w15:chartTrackingRefBased/>
  <w15:docId w15:val="{D8893435-0BC9-4589-BE63-C05C895A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766AE"/>
    <w:pPr>
      <w:widowControl w:val="0"/>
      <w:autoSpaceDE w:val="0"/>
      <w:autoSpaceDN w:val="0"/>
      <w:adjustRightInd w:val="0"/>
      <w:spacing w:after="0" w:line="240" w:lineRule="auto"/>
    </w:pPr>
    <w:rPr>
      <w:rFonts w:ascii="@MS Gothic" w:eastAsia="@MS Gothic"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28023B"/>
    <w:pPr>
      <w:widowControl/>
      <w:autoSpaceDE/>
      <w:autoSpaceDN/>
      <w:adjustRightInd/>
      <w:spacing w:before="100" w:beforeAutospacing="1" w:after="100" w:afterAutospacing="1"/>
    </w:pPr>
    <w:rPr>
      <w:rFonts w:ascii="Times New Roman" w:eastAsia="Times New Roman" w:hAnsi="Times New Roman"/>
    </w:rPr>
  </w:style>
  <w:style w:type="character" w:customStyle="1" w:styleId="normaltextrun">
    <w:name w:val="normaltextrun"/>
    <w:basedOn w:val="DefaultParagraphFont"/>
    <w:rsid w:val="0028023B"/>
  </w:style>
  <w:style w:type="character" w:customStyle="1" w:styleId="eop">
    <w:name w:val="eop"/>
    <w:basedOn w:val="DefaultParagraphFont"/>
    <w:rsid w:val="00280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88953">
      <w:bodyDiv w:val="1"/>
      <w:marLeft w:val="0"/>
      <w:marRight w:val="0"/>
      <w:marTop w:val="0"/>
      <w:marBottom w:val="0"/>
      <w:divBdr>
        <w:top w:val="none" w:sz="0" w:space="0" w:color="auto"/>
        <w:left w:val="none" w:sz="0" w:space="0" w:color="auto"/>
        <w:bottom w:val="none" w:sz="0" w:space="0" w:color="auto"/>
        <w:right w:val="none" w:sz="0" w:space="0" w:color="auto"/>
      </w:divBdr>
    </w:div>
    <w:div w:id="200500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4</cp:revision>
  <dcterms:created xsi:type="dcterms:W3CDTF">2017-10-06T14:42:00Z</dcterms:created>
  <dcterms:modified xsi:type="dcterms:W3CDTF">2020-10-02T19:06:00Z</dcterms:modified>
</cp:coreProperties>
</file>